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ОСМОТРА АВТОМОБИЛЯ ПРИ ПРИЁМКЕ</w:t>
      </w:r>
    </w:p>
    <w:p>
      <w:pPr>
        <w:jc w:val="center"/>
      </w:pPr>
      <w:r>
        <w:rPr>
          <w:color w:val="444444"/>
          <w:sz w:val="15"/>
        </w:rPr>
        <w:t>Приемо-сдаточный акт: комплектность, видимые наружные повреждения и дефекты, запасные части заказчика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осмотра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Кто передаёт автомобиль (владелец / представитель)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приёмке,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Уровень топлива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154"/>
        <w:gridCol w:w="4309"/>
        <w:gridCol w:w="4309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приёмки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Автомобиль на ходу (да / нет, доставлен эвакуатором)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 при приёмке</w:t>
            </w:r>
          </w:p>
        </w:tc>
      </w:tr>
      <w:tr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КОМПЛЕКТНОСТЬ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Запасное колесо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Домкрат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Баллонный ключ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Набор инструмента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Аптечка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Знак аварийной остановки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Огнетушитель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Секретка на колёса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Магнитола, мультимедиа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Ключи, шт.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Документы (СТС, ПТС) переданы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Иное оборудование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ВИДИМЫЕ НАРУЖНЫЕ ПОВРЕЖДЕНИЯ И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693"/>
        <w:gridCol w:w="4847"/>
        <w:gridCol w:w="1077"/>
        <w:gridCol w:w="1616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6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Элемент, деталь</w:t>
            </w:r>
          </w:p>
        </w:tc>
        <w:tc>
          <w:tcPr>
            <w:tcW w:type="dxa" w:w="48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Характер повреждения и размер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Фото №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</w:tbl>
    <w:p>
      <w:r>
        <w:rPr>
          <w:color w:val="333333"/>
          <w:sz w:val="15"/>
        </w:rPr>
        <w:t>Осмотр проводится при дневном свете или достаточном освещении, автомобиль вымыт настолько, чтобы повреждения были различимы. Если автомобиль принят грязным или в тёмное время суток и часть повреждений могла остаться незамеченной, это указывается в графе «Иные сведения».</w:t>
      </w:r>
    </w:p>
    <w:p>
      <w:pPr>
        <w:spacing w:before="120" w:after="40"/>
      </w:pPr>
      <w:r>
        <w:rPr>
          <w:b/>
          <w:sz w:val="16"/>
        </w:rPr>
        <w:t>ЗАПАСНЫЕ ЧАСТИ И МАТЕРИАЛЫ, ПРЕДОСТАВЛЕННЫЕ ЗАКАЗЧИКОМ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847"/>
        <w:gridCol w:w="1077"/>
        <w:gridCol w:w="1616"/>
        <w:gridCol w:w="2693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8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и описание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6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 о подтверждении соответствия обязательным требованиям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ИНЫЕ СВЕДЕНИЯ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Пункт 12 Правил разрешает не составлять отдельный приемо-сдаточный акт, если договор содержит информацию о том, что заказчик оставляет автомобиль исполнителю, а сведения о комплектности, внешнем виде автомобиля (в том числе в виде цифровых фотографий) и о предоставленных заказчиком запасных частях содержатся в договоре или приложении к нему.</w:t>
      </w:r>
    </w:p>
    <w:p>
      <w:r>
        <w:rPr>
          <w:sz w:val="15"/>
        </w:rPr>
        <w:t>Автомобиль передан на указанных условиях. С перечнем комплектности и зафиксированных повреждений согласен, экземпляр акта получил. Автомобиль выдаётся при предъявлении настоящего акта и документа, удостоверяющего личность.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ответственного лица исполнителя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Состав сведений — по пункту 12 Правил оказания услуг (выполнения работ) по техническому обслуживанию и ремонту автомототранспортных средств, утв. постановлением Правительства РФ от 29.05.2025 № 780 (действуют с 01.09.2025). Акт подписывается ответственным лицом исполнителя и потребителем, заверяется печатью исполнителя при её наличии; потребителю выдаётся по одному экземпляру договора и акта. Автомобиль выдаётся при предъявлении настоящего акта (пункт 23 Правил). Разбор каждой графы — car9.ru/dokumenty/akt-osmotra-avtomobilya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ОСМОТРА АВТОМОБИЛЯ ПРИ ПРИЁМКЕ</w:t>
      </w:r>
    </w:p>
    <w:p>
      <w:pPr>
        <w:jc w:val="center"/>
      </w:pPr>
      <w:r>
        <w:rPr>
          <w:color w:val="444444"/>
          <w:sz w:val="15"/>
        </w:rPr>
        <w:t>Приемо-сдаточный акт: комплектность, видимые наружные повреждения и дефекты, запасные части заказчика</w:t>
      </w:r>
    </w:p>
    <w:p>
      <w:pPr>
        <w:jc w:val="center"/>
      </w:pPr>
      <w:r>
        <w:rPr>
          <w:b/>
          <w:sz w:val="16"/>
        </w:rPr>
        <w:t>ОБРАЗЕЦ ЗАПОЛНЕНИЯ — повреждения,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осмотра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АО-2026-00147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от «11» августа 2026 г.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ЗН-2026-00147 от 11.08.2026</w:t>
            </w:r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ООО «Сервис на Заречной»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1234567890123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+7 900 111-22-33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Кто передаёт автомобиль (владелец / представитель)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Петров Илья Сергеевич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+7 900 000-00-00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владелец</w:t>
            </w:r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Toyota Camry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А 123 АА 750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2018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при приёмке,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Уровень топлива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XW7BF4FK00S000000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142 380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около 1/2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154"/>
        <w:gridCol w:w="4309"/>
        <w:gridCol w:w="4309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приёмки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Автомобиль на ходу (да / нет, доставлен эвакуатором)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 при приёмке</w:t>
            </w:r>
          </w:p>
        </w:tc>
      </w:tr>
      <w:tr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11.08.2026, 09:40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да, своим ходом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18 снимков, приложение к акту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КОМПЛЕКТНОСТЬ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Запасное колесо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Домкрат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Баллонный ключ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Набор инструмента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есть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есть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есть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нет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Аптечка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Знак аварийной остановки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Огнетушитель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Секретка на колёса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есть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есть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нет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есть, в бардачке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Магнитола, мультимедиа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Ключи, шт.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Документы (СТС, ПТС) переданы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Иное оборудование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штатная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не передавались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регистратор снят заказчиком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ВИДИМЫЕ НАРУЖНЫЕ ПОВРЕЖДЕНИЯ И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693"/>
        <w:gridCol w:w="4847"/>
        <w:gridCol w:w="1077"/>
        <w:gridCol w:w="1616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6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Элемент, деталь</w:t>
            </w:r>
          </w:p>
        </w:tc>
        <w:tc>
          <w:tcPr>
            <w:tcW w:type="dxa" w:w="48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Характер повреждения и размер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Фото №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693"/>
          </w:tcPr>
          <w:p>
            <w:r>
              <w:t>Бампер передний</w:t>
            </w:r>
          </w:p>
        </w:tc>
        <w:tc>
          <w:tcPr>
            <w:tcW w:type="dxa" w:w="4847"/>
          </w:tcPr>
          <w:p>
            <w:r>
              <w:t>Скол лакокрасочного покрытия 15 × 10 мм слева, до грунта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616"/>
          </w:tcPr>
          <w:p>
            <w:r>
              <w:t>до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693"/>
          </w:tcPr>
          <w:p>
            <w:r>
              <w:t>Крыло заднее правое</w:t>
            </w:r>
          </w:p>
        </w:tc>
        <w:tc>
          <w:tcPr>
            <w:tcW w:type="dxa" w:w="4847"/>
          </w:tcPr>
          <w:p>
            <w:r>
              <w:t>Царапина 120 мм над аркой, до грунта, без деформации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2, 3</w:t>
            </w:r>
          </w:p>
        </w:tc>
        <w:tc>
          <w:tcPr>
            <w:tcW w:type="dxa" w:w="1616"/>
          </w:tcPr>
          <w:p>
            <w:r>
              <w:t>до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693"/>
          </w:tcPr>
          <w:p>
            <w:r>
              <w:t>Стекло ветровое</w:t>
            </w:r>
          </w:p>
        </w:tc>
        <w:tc>
          <w:tcPr>
            <w:tcW w:type="dxa" w:w="4847"/>
          </w:tcPr>
          <w:p>
            <w:r>
              <w:t>Скол 3 мм справа внизу, трещин нет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616"/>
          </w:tcPr>
          <w:p>
            <w:r>
              <w:t>до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693"/>
          </w:tcPr>
          <w:p>
            <w:r>
              <w:t>Диск колёсный передний левый</w:t>
            </w:r>
          </w:p>
        </w:tc>
        <w:tc>
          <w:tcPr>
            <w:tcW w:type="dxa" w:w="4847"/>
          </w:tcPr>
          <w:p>
            <w:r>
              <w:t>Задиры по борту диска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616"/>
          </w:tcPr>
          <w:p>
            <w:r>
              <w:t>до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693"/>
          </w:tcPr>
          <w:p>
            <w:r>
              <w:t>Салон</w:t>
            </w:r>
          </w:p>
        </w:tc>
        <w:tc>
          <w:tcPr>
            <w:tcW w:type="dxa" w:w="4847"/>
          </w:tcPr>
          <w:p>
            <w:r>
              <w:t>Потёртость обивки водительского сиденья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616"/>
          </w:tcPr>
          <w:p>
            <w:r>
              <w:t>до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693"/>
          </w:tcPr>
          <w:p>
            <w:r/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center"/>
            </w:pPr>
            <w:r/>
          </w:p>
        </w:tc>
        <w:tc>
          <w:tcPr>
            <w:tcW w:type="dxa" w:w="1616"/>
          </w:tcPr>
          <w:p>
            <w:r/>
          </w:p>
        </w:tc>
      </w:tr>
    </w:tbl>
    <w:p>
      <w:r>
        <w:rPr>
          <w:color w:val="333333"/>
          <w:sz w:val="15"/>
        </w:rPr>
        <w:t>Осмотр проводится при дневном свете или достаточном освещении, автомобиль вымыт настолько, чтобы повреждения были различимы. Если автомобиль принят грязным или в тёмное время суток и часть повреждений могла остаться незамеченной, это указывается в графе «Иные сведения».</w:t>
      </w:r>
    </w:p>
    <w:p>
      <w:pPr>
        <w:spacing w:before="120" w:after="40"/>
      </w:pPr>
      <w:r>
        <w:rPr>
          <w:b/>
          <w:sz w:val="16"/>
        </w:rPr>
        <w:t>ЗАПАСНЫЕ ЧАСТИ И МАТЕРИАЛЫ, ПРЕДОСТАВЛЕННЫЕ ЗАКАЗЧИКОМ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847"/>
        <w:gridCol w:w="1077"/>
        <w:gridCol w:w="1616"/>
        <w:gridCol w:w="2693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8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и описание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6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 о подтверждении соответствия обязательным требованиям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847"/>
          </w:tcPr>
          <w:p>
            <w:r>
              <w:t>Фильтр салонный, в оригинальной упаковке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890,00</w:t>
            </w:r>
          </w:p>
        </w:tc>
        <w:tc>
          <w:tcPr>
            <w:tcW w:type="dxa" w:w="2693"/>
          </w:tcPr>
          <w:p>
            <w:r>
              <w:t>не требуется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847"/>
          </w:tcPr>
          <w:p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693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ИНЫЕ СВЕДЕНИЯ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Ценные вещи из салона заказчиком забраны. Автомобиль принят вымытым, освещение достаточное.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Пункт 12 Правил разрешает не составлять отдельный приемо-сдаточный акт, если договор содержит информацию о том, что заказчик оставляет автомобиль исполнителю, а сведения о комплектности, внешнем виде автомобиля (в том числе в виде цифровых фотографий) и о предоставленных заказчиком запасных частях содержатся в договоре или приложении к нему.</w:t>
      </w:r>
    </w:p>
    <w:p>
      <w:r>
        <w:rPr>
          <w:sz w:val="15"/>
        </w:rPr>
        <w:t>Автомобиль передан на указанных условиях. С перечнем комплектности и зафиксированных повреждений согласен, экземпляр акта получил. Автомобиль выдаётся при предъявлении настоящего акта и документа, удостоверяющего личность.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ответственного лица исполнителя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Мастер-приёмщик Иванов А. П. ____________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Петров И. С.</w:t>
            </w:r>
          </w:p>
        </w:tc>
      </w:tr>
    </w:tbl>
    <w:p>
      <w:r>
        <w:rPr>
          <w:color w:val="666666"/>
          <w:sz w:val="14"/>
        </w:rPr>
        <w:t>Состав сведений — по пункту 12 Правил оказания услуг (выполнения работ) по техническому обслуживанию и ремонту автомототранспортных средств, утв. постановлением Правительства РФ от 29.05.2025 № 780 (действуют с 01.09.2025). Акт подписывается ответственным лицом исполнителя и потребителем, заверяется печатью исполнителя при её наличии; потребителю выдаётся по одному экземпляру договора и акта. Автомобиль выдаётся при предъявлении настоящего акта (пункт 23 Правил). Разбор каждой графы — car9.ru/dokumenty/akt-osmotra-avtomobilya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